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9A" w:rsidRPr="00AB1A7D" w:rsidRDefault="00213DE3" w:rsidP="00AB1A7D">
      <w:pPr>
        <w:jc w:val="center"/>
      </w:pPr>
      <w:r>
        <w:t>Journal #8</w:t>
      </w:r>
    </w:p>
    <w:p w:rsidR="00490E33" w:rsidRDefault="00490E33" w:rsidP="00AB1A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1A1A1A"/>
        </w:rPr>
      </w:pPr>
    </w:p>
    <w:p w:rsidR="00C35B83" w:rsidRDefault="00490E33" w:rsidP="00AB1A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</w:r>
      <w:r w:rsidR="0014269A">
        <w:rPr>
          <w:rFonts w:ascii="Arial" w:hAnsi="Arial" w:cs="Arial"/>
          <w:color w:val="1A1A1A"/>
        </w:rPr>
        <w:t xml:space="preserve">This week we were instructed to read 2 </w:t>
      </w:r>
      <w:r>
        <w:rPr>
          <w:rFonts w:ascii="Arial" w:hAnsi="Arial" w:cs="Arial"/>
          <w:color w:val="1A1A1A"/>
        </w:rPr>
        <w:t xml:space="preserve">articles, both based on a common </w:t>
      </w:r>
      <w:r w:rsidR="0014269A">
        <w:rPr>
          <w:rFonts w:ascii="Arial" w:hAnsi="Arial" w:cs="Arial"/>
          <w:color w:val="1A1A1A"/>
        </w:rPr>
        <w:t>activity in both the USA and British Canada</w:t>
      </w:r>
      <w:r w:rsidR="006B0031">
        <w:rPr>
          <w:rFonts w:ascii="Arial" w:hAnsi="Arial" w:cs="Arial"/>
          <w:color w:val="1A1A1A"/>
        </w:rPr>
        <w:t xml:space="preserve"> during</w:t>
      </w:r>
      <w:r w:rsidR="0014269A">
        <w:rPr>
          <w:rFonts w:ascii="Arial" w:hAnsi="Arial" w:cs="Arial"/>
          <w:color w:val="1A1A1A"/>
        </w:rPr>
        <w:t xml:space="preserve"> the 1800’s known as a ‘Charivari’</w:t>
      </w:r>
      <w:r w:rsidR="00C35B83">
        <w:rPr>
          <w:rFonts w:ascii="Arial" w:hAnsi="Arial" w:cs="Arial"/>
          <w:color w:val="1A1A1A"/>
        </w:rPr>
        <w:t xml:space="preserve"> </w:t>
      </w:r>
      <w:r w:rsidR="00C35B83" w:rsidRPr="00C35B83">
        <w:rPr>
          <w:rFonts w:ascii="Arial" w:hAnsi="Arial" w:cs="Arial"/>
          <w:color w:val="FF0000"/>
        </w:rPr>
        <w:t>(citation)</w:t>
      </w:r>
      <w:r w:rsidR="0014269A" w:rsidRPr="00C35B83">
        <w:rPr>
          <w:rFonts w:ascii="Arial" w:hAnsi="Arial" w:cs="Arial"/>
          <w:color w:val="FF0000"/>
        </w:rPr>
        <w:t>.</w:t>
      </w:r>
      <w:r w:rsidR="006B0031">
        <w:rPr>
          <w:rFonts w:ascii="Arial" w:hAnsi="Arial" w:cs="Arial"/>
          <w:color w:val="1A1A1A"/>
        </w:rPr>
        <w:t xml:space="preserve"> The two articles we were instructed to read were: Allen Greer’s “F</w:t>
      </w:r>
      <w:r>
        <w:rPr>
          <w:rFonts w:ascii="Arial" w:hAnsi="Arial" w:cs="Arial"/>
          <w:color w:val="1A1A1A"/>
        </w:rPr>
        <w:t xml:space="preserve">rom Folklore to </w:t>
      </w:r>
      <w:r w:rsidR="006B0031">
        <w:rPr>
          <w:rFonts w:ascii="Arial" w:hAnsi="Arial" w:cs="Arial"/>
          <w:color w:val="1A1A1A"/>
        </w:rPr>
        <w:t>Revolution: Charivari and the Lower Canadian Rebellion of 1837.”</w:t>
      </w:r>
      <w:r>
        <w:rPr>
          <w:rFonts w:ascii="Arial" w:hAnsi="Arial" w:cs="Arial"/>
          <w:color w:val="1A1A1A"/>
        </w:rPr>
        <w:t xml:space="preserve"> </w:t>
      </w:r>
      <w:r w:rsidR="00AB1A7D">
        <w:rPr>
          <w:rFonts w:ascii="Arial" w:hAnsi="Arial" w:cs="Arial"/>
          <w:color w:val="1A1A1A"/>
        </w:rPr>
        <w:t xml:space="preserve">And Susanna </w:t>
      </w:r>
      <w:proofErr w:type="spellStart"/>
      <w:r w:rsidR="00AB1A7D">
        <w:rPr>
          <w:rFonts w:ascii="Arial" w:hAnsi="Arial" w:cs="Arial"/>
          <w:color w:val="1A1A1A"/>
        </w:rPr>
        <w:t>Moodie’s</w:t>
      </w:r>
      <w:proofErr w:type="spellEnd"/>
      <w:r w:rsidR="00AB1A7D">
        <w:rPr>
          <w:rFonts w:ascii="Arial" w:hAnsi="Arial" w:cs="Arial"/>
          <w:color w:val="1A1A1A"/>
        </w:rPr>
        <w:t xml:space="preserve"> “Roughing it in the Bush, or, life in Canada.” </w:t>
      </w:r>
    </w:p>
    <w:p w:rsidR="00C35B83" w:rsidRDefault="00C35B83" w:rsidP="00AB1A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</w:r>
      <w:r w:rsidR="009065B1">
        <w:rPr>
          <w:rFonts w:ascii="Arial" w:hAnsi="Arial" w:cs="Arial"/>
          <w:color w:val="1A1A1A"/>
        </w:rPr>
        <w:t xml:space="preserve">I personally found </w:t>
      </w:r>
      <w:proofErr w:type="spellStart"/>
      <w:r w:rsidR="00AB1A7D">
        <w:rPr>
          <w:rFonts w:ascii="Arial" w:hAnsi="Arial" w:cs="Arial"/>
          <w:color w:val="1A1A1A"/>
        </w:rPr>
        <w:t>Moodies</w:t>
      </w:r>
      <w:proofErr w:type="spellEnd"/>
      <w:r w:rsidR="00AB1A7D">
        <w:rPr>
          <w:rFonts w:ascii="Arial" w:hAnsi="Arial" w:cs="Arial"/>
          <w:color w:val="1A1A1A"/>
        </w:rPr>
        <w:t xml:space="preserve"> paper</w:t>
      </w:r>
      <w:r w:rsidR="009065B1">
        <w:rPr>
          <w:rFonts w:ascii="Arial" w:hAnsi="Arial" w:cs="Arial"/>
          <w:color w:val="1A1A1A"/>
        </w:rPr>
        <w:t xml:space="preserve"> was more intriguing and informative. W</w:t>
      </w:r>
      <w:r w:rsidR="00D7679C">
        <w:rPr>
          <w:rFonts w:ascii="Arial" w:hAnsi="Arial" w:cs="Arial"/>
          <w:color w:val="1A1A1A"/>
        </w:rPr>
        <w:t>h</w:t>
      </w:r>
      <w:r w:rsidR="009065B1">
        <w:rPr>
          <w:rFonts w:ascii="Arial" w:hAnsi="Arial" w:cs="Arial"/>
          <w:color w:val="1A1A1A"/>
        </w:rPr>
        <w:t>ere I found Greer’s paper pretty informative but also ve</w:t>
      </w:r>
      <w:r w:rsidR="00D7679C">
        <w:rPr>
          <w:rFonts w:ascii="Arial" w:hAnsi="Arial" w:cs="Arial"/>
          <w:color w:val="1A1A1A"/>
        </w:rPr>
        <w:t xml:space="preserve">ry repetitive. I found that in </w:t>
      </w:r>
      <w:proofErr w:type="spellStart"/>
      <w:r w:rsidR="00D7679C">
        <w:rPr>
          <w:rFonts w:ascii="Arial" w:hAnsi="Arial" w:cs="Arial"/>
          <w:color w:val="1A1A1A"/>
        </w:rPr>
        <w:t>Greers</w:t>
      </w:r>
      <w:proofErr w:type="spellEnd"/>
      <w:r w:rsidR="00D7679C">
        <w:rPr>
          <w:rFonts w:ascii="Arial" w:hAnsi="Arial" w:cs="Arial"/>
          <w:color w:val="1A1A1A"/>
        </w:rPr>
        <w:t xml:space="preserve"> paper he kept bring up points </w:t>
      </w:r>
      <w:r w:rsidR="009065B1">
        <w:rPr>
          <w:rFonts w:ascii="Arial" w:hAnsi="Arial" w:cs="Arial"/>
          <w:color w:val="1A1A1A"/>
        </w:rPr>
        <w:t xml:space="preserve">that were already addressed </w:t>
      </w:r>
      <w:r w:rsidR="00D7679C">
        <w:rPr>
          <w:rFonts w:ascii="Arial" w:hAnsi="Arial" w:cs="Arial"/>
          <w:color w:val="1A1A1A"/>
        </w:rPr>
        <w:t xml:space="preserve">earlier in his paper and just wording his questions in different matters.  In </w:t>
      </w:r>
      <w:proofErr w:type="spellStart"/>
      <w:r w:rsidR="00D7679C">
        <w:rPr>
          <w:rFonts w:ascii="Arial" w:hAnsi="Arial" w:cs="Arial"/>
          <w:color w:val="1A1A1A"/>
        </w:rPr>
        <w:t>Moodie’s</w:t>
      </w:r>
      <w:proofErr w:type="spellEnd"/>
      <w:r w:rsidR="00D7679C">
        <w:rPr>
          <w:rFonts w:ascii="Arial" w:hAnsi="Arial" w:cs="Arial"/>
          <w:color w:val="1A1A1A"/>
        </w:rPr>
        <w:t xml:space="preserve"> paper </w:t>
      </w:r>
      <w:r w:rsidR="00AB1A7D">
        <w:rPr>
          <w:rFonts w:ascii="Arial" w:hAnsi="Arial" w:cs="Arial"/>
          <w:color w:val="1A1A1A"/>
        </w:rPr>
        <w:t xml:space="preserve">we were instructed </w:t>
      </w:r>
      <w:r w:rsidR="0014269A">
        <w:rPr>
          <w:rFonts w:ascii="Arial" w:hAnsi="Arial" w:cs="Arial"/>
          <w:color w:val="1A1A1A"/>
        </w:rPr>
        <w:t xml:space="preserve">to </w:t>
      </w:r>
      <w:r>
        <w:rPr>
          <w:rFonts w:ascii="Arial" w:hAnsi="Arial" w:cs="Arial"/>
          <w:color w:val="1A1A1A"/>
        </w:rPr>
        <w:t>queue</w:t>
      </w:r>
      <w:r w:rsidR="0014269A">
        <w:rPr>
          <w:rFonts w:ascii="Arial" w:hAnsi="Arial" w:cs="Arial"/>
          <w:color w:val="1A1A1A"/>
        </w:rPr>
        <w:t xml:space="preserve"> in in the article</w:t>
      </w:r>
      <w:r>
        <w:rPr>
          <w:rFonts w:ascii="Arial" w:hAnsi="Arial" w:cs="Arial"/>
          <w:color w:val="1A1A1A"/>
        </w:rPr>
        <w:t xml:space="preserve"> on page.</w:t>
      </w:r>
      <w:r w:rsidR="00AB1A7D">
        <w:rPr>
          <w:rFonts w:ascii="Arial" w:hAnsi="Arial" w:cs="Arial"/>
          <w:color w:val="1A1A1A"/>
        </w:rPr>
        <w:t>221 at “Do tell me…</w:t>
      </w:r>
      <w:r>
        <w:rPr>
          <w:rFonts w:ascii="Arial" w:hAnsi="Arial" w:cs="Arial"/>
          <w:color w:val="1A1A1A"/>
        </w:rPr>
        <w:t>” and end at o</w:t>
      </w:r>
      <w:r w:rsidR="00AB1A7D">
        <w:rPr>
          <w:rFonts w:ascii="Arial" w:hAnsi="Arial" w:cs="Arial"/>
          <w:color w:val="1A1A1A"/>
        </w:rPr>
        <w:t>ur reading at “…</w:t>
      </w:r>
      <w:r w:rsidR="00D7679C">
        <w:rPr>
          <w:rFonts w:ascii="Arial" w:hAnsi="Arial" w:cs="Arial"/>
          <w:color w:val="1A1A1A"/>
        </w:rPr>
        <w:t>and end at “</w:t>
      </w:r>
      <w:r w:rsidR="00AB1A7D">
        <w:rPr>
          <w:rFonts w:ascii="Arial" w:hAnsi="Arial" w:cs="Arial"/>
          <w:color w:val="1A1A1A"/>
        </w:rPr>
        <w:t xml:space="preserve">Laughing-stock of such </w:t>
      </w:r>
      <w:r>
        <w:rPr>
          <w:rFonts w:ascii="Arial" w:hAnsi="Arial" w:cs="Arial"/>
          <w:color w:val="1A1A1A"/>
        </w:rPr>
        <w:t>people</w:t>
      </w:r>
      <w:r w:rsidR="00AB1A7D">
        <w:rPr>
          <w:rFonts w:ascii="Arial" w:hAnsi="Arial" w:cs="Arial"/>
          <w:color w:val="1A1A1A"/>
        </w:rPr>
        <w:t xml:space="preserve">!” on page 225. </w:t>
      </w:r>
    </w:p>
    <w:p w:rsidR="00C35B83" w:rsidRPr="00A375C9" w:rsidRDefault="00C35B83" w:rsidP="00AB1A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</w:r>
      <w:r w:rsidR="00A375C9">
        <w:rPr>
          <w:rFonts w:ascii="Arial" w:hAnsi="Arial" w:cs="Arial"/>
          <w:color w:val="1A1A1A"/>
        </w:rPr>
        <w:t>So, what is a Charivari? A Charivari is described as “A</w:t>
      </w:r>
      <w:r w:rsidR="00A375C9" w:rsidRPr="0014269A">
        <w:rPr>
          <w:rFonts w:ascii="Arial" w:hAnsi="Arial" w:cs="Arial"/>
          <w:color w:val="1A1A1A"/>
        </w:rPr>
        <w:t xml:space="preserve"> cacophonous mock serenade, </w:t>
      </w:r>
      <w:r w:rsidR="00A375C9">
        <w:rPr>
          <w:rFonts w:ascii="Arial" w:hAnsi="Arial" w:cs="Arial"/>
          <w:color w:val="1A1A1A"/>
        </w:rPr>
        <w:t xml:space="preserve">or a series of discordant noises, </w:t>
      </w:r>
      <w:r w:rsidR="00A375C9" w:rsidRPr="0014269A">
        <w:rPr>
          <w:rFonts w:ascii="Arial" w:hAnsi="Arial" w:cs="Arial"/>
          <w:color w:val="1A1A1A"/>
        </w:rPr>
        <w:t>typically performed by a group of people in derision of an unpopular person or in celebration of a</w:t>
      </w:r>
      <w:r w:rsidR="00D7679C">
        <w:rPr>
          <w:rFonts w:ascii="Arial" w:hAnsi="Arial" w:cs="Arial"/>
          <w:color w:val="1A1A1A"/>
        </w:rPr>
        <w:t xml:space="preserve"> marriage.”</w:t>
      </w:r>
      <w:r w:rsidR="00D7679C" w:rsidRPr="00D7679C">
        <w:rPr>
          <w:rFonts w:ascii="Arial" w:hAnsi="Arial" w:cs="Arial"/>
          <w:color w:val="FF0000"/>
        </w:rPr>
        <w:t>(</w:t>
      </w:r>
      <w:proofErr w:type="gramStart"/>
      <w:r w:rsidR="00D7679C" w:rsidRPr="00D7679C">
        <w:rPr>
          <w:rFonts w:ascii="Arial" w:hAnsi="Arial" w:cs="Arial"/>
          <w:color w:val="FF0000"/>
        </w:rPr>
        <w:t>citation</w:t>
      </w:r>
      <w:proofErr w:type="gramEnd"/>
      <w:r w:rsidR="00D7679C" w:rsidRPr="00D7679C">
        <w:rPr>
          <w:rFonts w:ascii="Arial" w:hAnsi="Arial" w:cs="Arial"/>
          <w:color w:val="FF0000"/>
        </w:rPr>
        <w:t>)</w:t>
      </w:r>
      <w:r w:rsidR="00D7679C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>Of course there are also underlying factors to this tradition: such as status values, and racial values. There are also such events as far as shamming and murder!</w:t>
      </w:r>
      <w:r w:rsidR="00D7679C">
        <w:rPr>
          <w:rFonts w:ascii="Arial" w:hAnsi="Arial" w:cs="Arial"/>
          <w:color w:val="1A1A1A"/>
        </w:rPr>
        <w:t xml:space="preserve"> In SOMEONES paper</w:t>
      </w:r>
      <w:r w:rsidR="009F2BE7">
        <w:rPr>
          <w:rFonts w:ascii="Arial" w:hAnsi="Arial" w:cs="Arial"/>
          <w:color w:val="1A1A1A"/>
        </w:rPr>
        <w:t xml:space="preserve"> they talk about a brutal (</w:t>
      </w:r>
      <w:proofErr w:type="spellStart"/>
      <w:r w:rsidR="009F2BE7">
        <w:rPr>
          <w:rFonts w:ascii="Arial" w:hAnsi="Arial" w:cs="Arial"/>
          <w:color w:val="1A1A1A"/>
        </w:rPr>
        <w:t>unnessicary</w:t>
      </w:r>
      <w:proofErr w:type="spellEnd"/>
      <w:r w:rsidR="009F2BE7">
        <w:rPr>
          <w:rFonts w:ascii="Arial" w:hAnsi="Arial" w:cs="Arial"/>
          <w:color w:val="1A1A1A"/>
        </w:rPr>
        <w:t>) murder based on (</w:t>
      </w:r>
      <w:proofErr w:type="spellStart"/>
      <w:r w:rsidR="009F2BE7">
        <w:rPr>
          <w:rFonts w:ascii="Arial" w:hAnsi="Arial" w:cs="Arial"/>
          <w:color w:val="1A1A1A"/>
        </w:rPr>
        <w:t>sonemthing</w:t>
      </w:r>
      <w:proofErr w:type="spellEnd"/>
      <w:r w:rsidR="009F2BE7">
        <w:rPr>
          <w:rFonts w:ascii="Arial" w:hAnsi="Arial" w:cs="Arial"/>
          <w:color w:val="1A1A1A"/>
        </w:rPr>
        <w:t>) that ended with the murder of a coloured man.</w:t>
      </w:r>
      <w:bookmarkStart w:id="0" w:name="_GoBack"/>
      <w:bookmarkEnd w:id="0"/>
    </w:p>
    <w:sectPr w:rsidR="00C35B83" w:rsidRPr="00A375C9" w:rsidSect="00AF04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1C725B9"/>
    <w:multiLevelType w:val="hybridMultilevel"/>
    <w:tmpl w:val="12C4590E"/>
    <w:lvl w:ilvl="0" w:tplc="AFDC1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E3"/>
    <w:rsid w:val="0014269A"/>
    <w:rsid w:val="00213DE3"/>
    <w:rsid w:val="00490E33"/>
    <w:rsid w:val="006B0031"/>
    <w:rsid w:val="009065B1"/>
    <w:rsid w:val="009F2BE7"/>
    <w:rsid w:val="00A375C9"/>
    <w:rsid w:val="00AB1A7D"/>
    <w:rsid w:val="00AF04BA"/>
    <w:rsid w:val="00C07352"/>
    <w:rsid w:val="00C35B83"/>
    <w:rsid w:val="00D7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07C8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210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Brown</dc:creator>
  <cp:keywords/>
  <dc:description/>
  <cp:lastModifiedBy>Katelyn Brown</cp:lastModifiedBy>
  <cp:revision>1</cp:revision>
  <dcterms:created xsi:type="dcterms:W3CDTF">2016-11-07T15:15:00Z</dcterms:created>
  <dcterms:modified xsi:type="dcterms:W3CDTF">2016-11-07T17:50:00Z</dcterms:modified>
</cp:coreProperties>
</file>